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32EA" w:rsidR="00DD259F" w:rsidP="005B7AC9" w:rsidRDefault="00DD259F" w14:paraId="82c61b3" w14:textId="82c61b3">
      <w:pPr>
        <w15:collapsed w:val="false"/>
        <w:rPr>
          <w:rFonts w:cs="Arial"/>
          <w:b w:val="false"/>
        </w:rPr>
      </w:pPr>
      <w:bookmarkStart w:name="_GoBack" w:id="0"/>
      <w:bookmarkEnd w:id="0"/>
      <w:r w:rsidRPr="006232EA">
        <w:rPr>
          <w:rFonts w:cs="Arial"/>
          <w:b w:val="false"/>
        </w:rPr>
        <w:t>REPUBLIKA HRVATSKA</w:t>
      </w:r>
    </w:p>
    <w:p w:rsidRPr="006232EA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6232EA">
        <w:rPr>
          <w:rFonts w:cs="Arial"/>
          <w:b w:val="false"/>
        </w:rPr>
        <w:t>TRGOVAČKI SUD U RIJECI</w:t>
      </w:r>
      <w:r w:rsidRPr="006232EA" w:rsidR="006D1F4A">
        <w:rPr>
          <w:rFonts w:cs="Arial"/>
          <w:b w:val="false"/>
        </w:rPr>
        <w:tab/>
      </w:r>
    </w:p>
    <w:p w:rsidRPr="006232EA" w:rsidR="00D92A4E" w:rsidP="005B7AC9" w:rsidRDefault="00DD259F">
      <w:pPr>
        <w:rPr>
          <w:rFonts w:cs="Arial"/>
          <w:b w:val="false"/>
        </w:rPr>
      </w:pPr>
      <w:r w:rsidRPr="006232EA">
        <w:rPr>
          <w:rFonts w:cs="Arial"/>
          <w:b w:val="false"/>
        </w:rPr>
        <w:t>ZADARSKA 1 i 3</w:t>
      </w:r>
    </w:p>
    <w:p w:rsidR="0071047A" w:rsidP="005B7AC9" w:rsidRDefault="0071047A">
      <w:pPr>
        <w:rPr>
          <w:rFonts w:cs="Arial"/>
          <w:b w:val="false"/>
        </w:rPr>
      </w:pPr>
    </w:p>
    <w:p w:rsidRPr="006232EA" w:rsidR="00613796" w:rsidP="00CC3B7B" w:rsidRDefault="00613796">
      <w:pPr>
        <w:jc w:val="center"/>
        <w:rPr>
          <w:rFonts w:cs="Arial"/>
          <w:b w:val="false"/>
          <w:bCs/>
        </w:rPr>
      </w:pPr>
      <w:r w:rsidRPr="006232EA">
        <w:rPr>
          <w:rFonts w:cs="Arial"/>
          <w:b w:val="false"/>
          <w:bCs/>
        </w:rPr>
        <w:t>Z A P I S N I K</w:t>
      </w:r>
    </w:p>
    <w:p w:rsidRPr="006232EA" w:rsidR="00ED472B" w:rsidP="00D92A4E" w:rsidRDefault="00405860">
      <w:pPr>
        <w:jc w:val="center"/>
        <w:rPr>
          <w:rFonts w:cs="Arial"/>
          <w:b w:val="false"/>
          <w:bCs/>
        </w:rPr>
      </w:pPr>
      <w:r w:rsidRPr="006232EA">
        <w:rPr>
          <w:rFonts w:cs="Arial"/>
          <w:b w:val="false"/>
          <w:bCs/>
        </w:rPr>
        <w:t>o</w:t>
      </w:r>
      <w:r w:rsidRPr="006232EA" w:rsidR="00560DA5">
        <w:rPr>
          <w:rFonts w:cs="Arial"/>
          <w:b w:val="false"/>
          <w:bCs/>
        </w:rPr>
        <w:t>d</w:t>
      </w:r>
      <w:r w:rsidRPr="006232EA" w:rsidR="001C161A">
        <w:rPr>
          <w:rFonts w:cs="Arial"/>
          <w:b w:val="false"/>
          <w:bCs/>
        </w:rPr>
        <w:t xml:space="preserve"> </w:t>
      </w:r>
      <w:r w:rsidR="00C93C3C">
        <w:rPr>
          <w:rFonts w:cs="Arial"/>
          <w:b w:val="false"/>
          <w:bCs/>
        </w:rPr>
        <w:t>6. prosinca</w:t>
      </w:r>
      <w:r w:rsidR="00C02C29">
        <w:rPr>
          <w:rFonts w:cs="Arial"/>
          <w:b w:val="false"/>
          <w:bCs/>
        </w:rPr>
        <w:t xml:space="preserve"> 2022</w:t>
      </w:r>
      <w:r w:rsidRPr="006232EA" w:rsidR="0083505A">
        <w:rPr>
          <w:rFonts w:cs="Arial"/>
          <w:b w:val="false"/>
          <w:bCs/>
        </w:rPr>
        <w:t>. godine</w:t>
      </w:r>
      <w:r w:rsidRPr="006232EA" w:rsidR="00B82A55">
        <w:rPr>
          <w:rFonts w:cs="Arial"/>
          <w:b w:val="false"/>
          <w:bCs/>
        </w:rPr>
        <w:t xml:space="preserve"> </w:t>
      </w:r>
    </w:p>
    <w:p w:rsidRPr="006232EA" w:rsidR="00932C80" w:rsidP="005B7AC9" w:rsidRDefault="00A24FE2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 xml:space="preserve">u prethodnom postupku </w:t>
      </w:r>
      <w:r w:rsidRPr="006232EA" w:rsidR="00613796">
        <w:rPr>
          <w:rFonts w:cs="Arial"/>
          <w:b w:val="false"/>
        </w:rPr>
        <w:t>radi</w:t>
      </w:r>
      <w:r w:rsidRPr="006232EA" w:rsidR="006372B4">
        <w:rPr>
          <w:rFonts w:cs="Arial"/>
          <w:b w:val="false"/>
        </w:rPr>
        <w:t xml:space="preserve"> očitovanja o prijedlogu i</w:t>
      </w:r>
      <w:r w:rsidRPr="006232EA" w:rsidR="00613796">
        <w:rPr>
          <w:rFonts w:cs="Arial"/>
          <w:b w:val="false"/>
        </w:rPr>
        <w:t xml:space="preserve"> </w:t>
      </w:r>
      <w:r w:rsidRPr="006232EA" w:rsidR="00B468D0">
        <w:rPr>
          <w:rFonts w:cs="Arial"/>
          <w:b w:val="false"/>
        </w:rPr>
        <w:t>rasprave o</w:t>
      </w:r>
      <w:r w:rsidRPr="006232EA" w:rsidR="00727FC2">
        <w:rPr>
          <w:rFonts w:cs="Arial"/>
          <w:b w:val="false"/>
        </w:rPr>
        <w:t xml:space="preserve"> </w:t>
      </w:r>
      <w:r w:rsidRPr="006232EA" w:rsidR="00E279D6">
        <w:rPr>
          <w:rFonts w:cs="Arial"/>
          <w:b w:val="false"/>
        </w:rPr>
        <w:t>pretpostavk</w:t>
      </w:r>
      <w:r w:rsidRPr="006232EA" w:rsidR="00B468D0">
        <w:rPr>
          <w:rFonts w:cs="Arial"/>
          <w:b w:val="false"/>
        </w:rPr>
        <w:t>ama</w:t>
      </w:r>
      <w:r w:rsidRPr="006232EA" w:rsidR="00E279D6">
        <w:rPr>
          <w:rFonts w:cs="Arial"/>
          <w:b w:val="false"/>
        </w:rPr>
        <w:t xml:space="preserve"> </w:t>
      </w:r>
      <w:r w:rsidRPr="006232EA" w:rsidR="006F49A9">
        <w:rPr>
          <w:rFonts w:cs="Arial"/>
          <w:b w:val="false"/>
        </w:rPr>
        <w:t xml:space="preserve">za otvaranje </w:t>
      </w:r>
      <w:r w:rsidRPr="006232EA" w:rsidR="00560DA5">
        <w:rPr>
          <w:rFonts w:cs="Arial"/>
          <w:b w:val="false"/>
        </w:rPr>
        <w:t xml:space="preserve">stečajnog </w:t>
      </w:r>
      <w:r w:rsidRPr="006232EA" w:rsidR="00613796">
        <w:rPr>
          <w:rFonts w:cs="Arial"/>
          <w:b w:val="false"/>
        </w:rPr>
        <w:t xml:space="preserve">postupka nad </w:t>
      </w:r>
      <w:r w:rsidRPr="006232EA" w:rsidR="00DE1769">
        <w:rPr>
          <w:rFonts w:cs="Arial"/>
          <w:b w:val="false"/>
        </w:rPr>
        <w:t>dužnik</w:t>
      </w:r>
      <w:r w:rsidRPr="006232EA" w:rsidR="006C6198">
        <w:rPr>
          <w:rFonts w:cs="Arial"/>
          <w:b w:val="false"/>
        </w:rPr>
        <w:t>om</w:t>
      </w:r>
      <w:r w:rsidRPr="006232EA" w:rsidR="00AB48F6">
        <w:rPr>
          <w:rFonts w:cs="Arial"/>
          <w:b w:val="false"/>
        </w:rPr>
        <w:t xml:space="preserve"> </w:t>
      </w:r>
      <w:r w:rsidRPr="00C93C3C" w:rsidR="00C93C3C">
        <w:rPr>
          <w:rFonts w:cs="Arial"/>
          <w:b w:val="false"/>
        </w:rPr>
        <w:t>BIOVITA društvo s ograničenom odgovornošću za proizvodnju zdrave hrane, Udbina, Trg Sv. Lucije 9</w:t>
      </w:r>
      <w:r w:rsidRPr="006232EA" w:rsidR="00F60677">
        <w:rPr>
          <w:rFonts w:cs="Arial"/>
          <w:b w:val="false"/>
        </w:rPr>
        <w:t>.</w:t>
      </w:r>
    </w:p>
    <w:p w:rsidR="0071047A" w:rsidP="005B7AC9" w:rsidRDefault="0071047A">
      <w:pPr>
        <w:jc w:val="both"/>
        <w:rPr>
          <w:rFonts w:cs="Arial"/>
          <w:b w:val="false"/>
        </w:rPr>
      </w:pPr>
    </w:p>
    <w:p w:rsidRPr="006232EA" w:rsidR="00380338" w:rsidP="005B7AC9" w:rsidRDefault="00380338">
      <w:pPr>
        <w:jc w:val="both"/>
        <w:rPr>
          <w:rFonts w:cs="Arial"/>
          <w:b w:val="false"/>
        </w:rPr>
      </w:pPr>
    </w:p>
    <w:p w:rsidRPr="006232EA" w:rsidR="00613796" w:rsidP="005B7AC9" w:rsidRDefault="00613796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OD SUDA PRISUTNI:</w:t>
      </w:r>
    </w:p>
    <w:p w:rsidRPr="006232EA" w:rsidR="00613796" w:rsidP="005B7AC9" w:rsidRDefault="00D7080F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Daniela Korlević, sutkinja</w:t>
      </w:r>
    </w:p>
    <w:p w:rsidRPr="006232EA" w:rsidR="0033795B" w:rsidP="00D85FBA" w:rsidRDefault="00F60677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Dajana Jurković</w:t>
      </w:r>
      <w:r w:rsidRPr="006232EA" w:rsidR="00613796">
        <w:rPr>
          <w:rFonts w:cs="Arial"/>
          <w:b w:val="false"/>
        </w:rPr>
        <w:t>, zapisničar</w:t>
      </w:r>
    </w:p>
    <w:p w:rsidR="00337EB9" w:rsidP="0071047A" w:rsidRDefault="00337EB9">
      <w:pPr>
        <w:rPr>
          <w:rFonts w:cs="Arial"/>
          <w:b w:val="false"/>
        </w:rPr>
      </w:pPr>
    </w:p>
    <w:p w:rsidRPr="006232EA" w:rsidR="00074988" w:rsidP="0071047A" w:rsidRDefault="00074988">
      <w:pPr>
        <w:rPr>
          <w:rFonts w:cs="Arial"/>
          <w:b w:val="false"/>
        </w:rPr>
      </w:pPr>
    </w:p>
    <w:p w:rsidRPr="006232EA" w:rsidR="00613796" w:rsidP="005B7AC9" w:rsidRDefault="009168D8">
      <w:pPr>
        <w:jc w:val="center"/>
        <w:rPr>
          <w:rFonts w:cs="Arial"/>
          <w:b w:val="false"/>
        </w:rPr>
      </w:pPr>
      <w:r w:rsidRPr="006232EA">
        <w:rPr>
          <w:rFonts w:cs="Arial"/>
          <w:b w:val="false"/>
        </w:rPr>
        <w:t>Početak u</w:t>
      </w:r>
      <w:r w:rsidRPr="006232EA" w:rsidR="00CF16F2">
        <w:rPr>
          <w:rFonts w:cs="Arial"/>
          <w:b w:val="false"/>
        </w:rPr>
        <w:t xml:space="preserve"> </w:t>
      </w:r>
      <w:r w:rsidR="00481AC8">
        <w:rPr>
          <w:rFonts w:cs="Arial"/>
          <w:b w:val="false"/>
        </w:rPr>
        <w:t>10</w:t>
      </w:r>
      <w:r w:rsidRPr="006232EA" w:rsidR="00613796">
        <w:rPr>
          <w:rFonts w:cs="Arial"/>
          <w:b w:val="false"/>
        </w:rPr>
        <w:t>:</w:t>
      </w:r>
      <w:r w:rsidR="00C15C11">
        <w:rPr>
          <w:rFonts w:cs="Arial"/>
          <w:b w:val="false"/>
        </w:rPr>
        <w:t>0</w:t>
      </w:r>
      <w:r w:rsidR="00F35006">
        <w:rPr>
          <w:rFonts w:cs="Arial"/>
          <w:b w:val="false"/>
        </w:rPr>
        <w:t>0</w:t>
      </w:r>
      <w:r w:rsidRPr="006232EA" w:rsidR="00613796">
        <w:rPr>
          <w:rFonts w:cs="Arial"/>
          <w:b w:val="false"/>
        </w:rPr>
        <w:t xml:space="preserve"> sati</w:t>
      </w:r>
    </w:p>
    <w:p w:rsidR="00D92A4E" w:rsidP="005B7AC9" w:rsidRDefault="00D92A4E">
      <w:pPr>
        <w:jc w:val="both"/>
        <w:rPr>
          <w:rFonts w:cs="Arial"/>
          <w:b w:val="false"/>
        </w:rPr>
      </w:pPr>
    </w:p>
    <w:p w:rsidRPr="006232EA" w:rsidR="00380338" w:rsidP="005B7AC9" w:rsidRDefault="00380338">
      <w:pPr>
        <w:jc w:val="both"/>
        <w:rPr>
          <w:rFonts w:cs="Arial"/>
          <w:b w:val="false"/>
        </w:rPr>
      </w:pPr>
    </w:p>
    <w:p w:rsidRPr="006232EA" w:rsidR="00613796" w:rsidP="005B7AC9" w:rsidRDefault="00613796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Utvrđuje se da su na današnje ročište pristupili:</w:t>
      </w:r>
    </w:p>
    <w:p w:rsidRPr="006232EA" w:rsidR="00E96CC2" w:rsidP="005B7AC9" w:rsidRDefault="00613796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>Za predlagatelja</w:t>
      </w:r>
      <w:r w:rsidRPr="006232EA" w:rsidR="00E96CC2">
        <w:rPr>
          <w:rFonts w:cs="Arial"/>
          <w:b w:val="false"/>
        </w:rPr>
        <w:t>:</w:t>
      </w:r>
      <w:r w:rsidRPr="006232EA" w:rsidR="00481E2D">
        <w:rPr>
          <w:rFonts w:cs="Arial"/>
          <w:b w:val="false"/>
        </w:rPr>
        <w:t xml:space="preserve"> </w:t>
      </w:r>
      <w:r w:rsidRPr="006232EA" w:rsidR="008A15B0">
        <w:rPr>
          <w:rFonts w:cs="Arial"/>
          <w:b w:val="false"/>
        </w:rPr>
        <w:t xml:space="preserve">nitko, dostava poziva uredno iskazana  </w:t>
      </w:r>
    </w:p>
    <w:p w:rsidRPr="006232EA" w:rsidR="00E96CC2" w:rsidP="005B7AC9" w:rsidRDefault="00E96CC2">
      <w:pPr>
        <w:jc w:val="both"/>
        <w:rPr>
          <w:rFonts w:cs="Arial"/>
          <w:b w:val="false"/>
          <w:color w:val="FF0000"/>
        </w:rPr>
      </w:pPr>
      <w:r w:rsidRPr="006232EA">
        <w:rPr>
          <w:rFonts w:cs="Arial"/>
          <w:b w:val="false"/>
        </w:rPr>
        <w:t>Za</w:t>
      </w:r>
      <w:r w:rsidRPr="006232EA" w:rsidR="00481E2D">
        <w:rPr>
          <w:rFonts w:cs="Arial"/>
          <w:b w:val="false"/>
        </w:rPr>
        <w:t xml:space="preserve"> </w:t>
      </w:r>
      <w:r w:rsidRPr="006232EA" w:rsidR="00DE1769">
        <w:rPr>
          <w:rFonts w:cs="Arial"/>
          <w:b w:val="false"/>
        </w:rPr>
        <w:t>dužnik</w:t>
      </w:r>
      <w:r w:rsidRPr="006232EA" w:rsidR="00FC531C">
        <w:rPr>
          <w:rFonts w:cs="Arial"/>
          <w:b w:val="false"/>
        </w:rPr>
        <w:t>a</w:t>
      </w:r>
      <w:r w:rsidRPr="006232EA" w:rsidR="00C06920">
        <w:rPr>
          <w:rFonts w:cs="Arial"/>
          <w:b w:val="false"/>
        </w:rPr>
        <w:t>:</w:t>
      </w:r>
      <w:r w:rsidRPr="006232EA" w:rsidR="003B33D4">
        <w:rPr>
          <w:rFonts w:cs="Arial"/>
          <w:b w:val="false"/>
        </w:rPr>
        <w:t xml:space="preserve"> </w:t>
      </w:r>
      <w:r w:rsidRPr="006232EA" w:rsidR="00C15C11">
        <w:rPr>
          <w:rFonts w:cs="Arial"/>
          <w:b w:val="false"/>
        </w:rPr>
        <w:t xml:space="preserve">nitko, dostava poziva uredno iskazana  </w:t>
      </w:r>
    </w:p>
    <w:p w:rsidRPr="006232EA" w:rsidR="00D94FC4" w:rsidP="00932C80" w:rsidRDefault="007E4088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 xml:space="preserve">Za FINA: nitko, dostava poziva uredno iskazana  </w:t>
      </w:r>
    </w:p>
    <w:p w:rsidRPr="000C71CD" w:rsidR="00074988" w:rsidP="00B63B22" w:rsidRDefault="00074988">
      <w:pPr>
        <w:jc w:val="both"/>
        <w:rPr>
          <w:rFonts w:cs="Arial"/>
          <w:b w:val="false"/>
          <w:bCs/>
        </w:rPr>
      </w:pPr>
    </w:p>
    <w:p w:rsidR="005D374B" w:rsidP="00C93C3C" w:rsidRDefault="00C93C3C">
      <w:pPr>
        <w:ind w:firstLine="720"/>
        <w:jc w:val="both"/>
        <w:rPr>
          <w:rFonts w:cs="Arial"/>
          <w:b w:val="false"/>
          <w:bCs/>
        </w:rPr>
      </w:pPr>
      <w:r w:rsidRPr="00C93C3C">
        <w:rPr>
          <w:rFonts w:cs="Arial"/>
          <w:b w:val="false"/>
          <w:bCs/>
        </w:rPr>
        <w:t xml:space="preserve">Utvrđuje se da spisu prileži podnesak predlagatelja od </w:t>
      </w:r>
      <w:r>
        <w:rPr>
          <w:rFonts w:cs="Arial"/>
          <w:b w:val="false"/>
          <w:bCs/>
        </w:rPr>
        <w:t>26. listopada</w:t>
      </w:r>
      <w:r w:rsidRPr="00C93C3C">
        <w:rPr>
          <w:rFonts w:cs="Arial"/>
          <w:b w:val="false"/>
          <w:bCs/>
        </w:rPr>
        <w:t xml:space="preserve"> 2022. godine prema kojem dužnik na dan </w:t>
      </w:r>
      <w:r>
        <w:rPr>
          <w:rFonts w:cs="Arial"/>
          <w:b w:val="false"/>
          <w:bCs/>
        </w:rPr>
        <w:t>26. listopada</w:t>
      </w:r>
      <w:r w:rsidRPr="00C93C3C">
        <w:rPr>
          <w:rFonts w:cs="Arial"/>
          <w:b w:val="false"/>
          <w:bCs/>
        </w:rPr>
        <w:t xml:space="preserve"> 2022. godine u Očevidniku redoslijeda osnova za plaćanje ima evidentirane neizvršene osnove za plaćanje u ukupnom iznosu od </w:t>
      </w:r>
      <w:r>
        <w:rPr>
          <w:rFonts w:cs="Arial"/>
          <w:b w:val="false"/>
          <w:bCs/>
        </w:rPr>
        <w:t xml:space="preserve">38.294,87 </w:t>
      </w:r>
      <w:r w:rsidRPr="00C93C3C">
        <w:rPr>
          <w:rFonts w:cs="Arial"/>
          <w:b w:val="false"/>
          <w:bCs/>
        </w:rPr>
        <w:t>kn.</w:t>
      </w:r>
    </w:p>
    <w:p w:rsidR="00C93C3C" w:rsidP="00C93C3C" w:rsidRDefault="00C93C3C">
      <w:pPr>
        <w:ind w:firstLine="720"/>
        <w:jc w:val="both"/>
        <w:rPr>
          <w:rFonts w:cs="Arial"/>
          <w:b w:val="false"/>
          <w:bCs/>
        </w:rPr>
      </w:pPr>
    </w:p>
    <w:p w:rsidRPr="00C311AE" w:rsidR="001F57BA" w:rsidP="001F57BA" w:rsidRDefault="001F57BA">
      <w:pPr>
        <w:ind w:firstLine="720"/>
        <w:jc w:val="both"/>
        <w:rPr>
          <w:rFonts w:cs="Arial"/>
          <w:b w:val="false"/>
          <w:bCs/>
        </w:rPr>
      </w:pPr>
      <w:r w:rsidRPr="00C311AE">
        <w:rPr>
          <w:rFonts w:cs="Arial"/>
          <w:b w:val="false"/>
          <w:bCs/>
        </w:rPr>
        <w:t xml:space="preserve"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je objavljeno na mrežnoj stranici e – Oglasnoj ploči sudova </w:t>
      </w:r>
      <w:r w:rsidRPr="00C311AE" w:rsidR="00C311AE">
        <w:rPr>
          <w:rFonts w:cs="Arial"/>
          <w:b w:val="false"/>
          <w:bCs/>
        </w:rPr>
        <w:t>6. prosinca</w:t>
      </w:r>
      <w:r w:rsidRPr="00C311AE">
        <w:rPr>
          <w:rFonts w:cs="Arial"/>
          <w:b w:val="false"/>
          <w:bCs/>
        </w:rPr>
        <w:t xml:space="preserve"> 2022. godine.</w:t>
      </w:r>
    </w:p>
    <w:p w:rsidR="00032EE5" w:rsidP="00C15C11" w:rsidRDefault="00032EE5">
      <w:pPr>
        <w:jc w:val="both"/>
        <w:rPr>
          <w:rFonts w:cs="Arial"/>
          <w:b w:val="false"/>
          <w:bCs/>
        </w:rPr>
      </w:pPr>
    </w:p>
    <w:p w:rsidR="00C311AE" w:rsidP="00C15C11" w:rsidRDefault="00C311AE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Privremeni stečajni upravitelj utvrdio je da dužnik nije upisan kao vlasnik nekretnina na području nadležnosti Općinskog suda u Gospiću.</w:t>
      </w:r>
    </w:p>
    <w:p w:rsidR="00C311AE" w:rsidP="00C311AE" w:rsidRDefault="00C311AE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Pr="00C311AE">
        <w:rPr>
          <w:rFonts w:cs="Arial"/>
          <w:b w:val="false"/>
          <w:bCs/>
        </w:rPr>
        <w:t xml:space="preserve">Prema Uvjerenju AUTO-HRVATSKA STP d.o.o., Osječka 50, </w:t>
      </w:r>
      <w:r>
        <w:rPr>
          <w:rFonts w:cs="Arial"/>
          <w:b w:val="false"/>
          <w:bCs/>
        </w:rPr>
        <w:t>Rijeka (S</w:t>
      </w:r>
      <w:r w:rsidRPr="00C311AE">
        <w:rPr>
          <w:rFonts w:cs="Arial"/>
          <w:b w:val="false"/>
          <w:bCs/>
        </w:rPr>
        <w:t xml:space="preserve">tanica za tehnički pregled vozila) </w:t>
      </w:r>
      <w:r>
        <w:rPr>
          <w:rFonts w:cs="Arial"/>
          <w:b w:val="false"/>
          <w:bCs/>
        </w:rPr>
        <w:t>d</w:t>
      </w:r>
      <w:r w:rsidRPr="00C311AE">
        <w:rPr>
          <w:rFonts w:cs="Arial"/>
          <w:b w:val="false"/>
          <w:bCs/>
        </w:rPr>
        <w:t>užnik nije evidentiran kao vlasnik vozila.</w:t>
      </w:r>
    </w:p>
    <w:p w:rsidR="00C311AE" w:rsidP="00C311AE" w:rsidRDefault="00C311AE">
      <w:pPr>
        <w:ind w:firstLine="720"/>
        <w:jc w:val="both"/>
        <w:rPr>
          <w:rFonts w:cs="Arial"/>
          <w:b w:val="false"/>
          <w:bCs/>
        </w:rPr>
      </w:pPr>
      <w:r w:rsidRPr="00C311AE">
        <w:rPr>
          <w:rFonts w:cs="Arial"/>
          <w:b w:val="false"/>
          <w:bCs/>
        </w:rPr>
        <w:t xml:space="preserve">Dužnik je predao GFI za 2021. godinu. Iz istih je vidljivo da </w:t>
      </w:r>
      <w:r>
        <w:rPr>
          <w:rFonts w:cs="Arial"/>
          <w:b w:val="false"/>
          <w:bCs/>
        </w:rPr>
        <w:t>d</w:t>
      </w:r>
      <w:r w:rsidRPr="00C311AE">
        <w:rPr>
          <w:rFonts w:cs="Arial"/>
          <w:b w:val="false"/>
          <w:bCs/>
        </w:rPr>
        <w:t xml:space="preserve">užnik ima određenu dugotrajnu materijalnu imovinu (297.290,00 </w:t>
      </w:r>
      <w:r>
        <w:rPr>
          <w:rFonts w:cs="Arial"/>
          <w:b w:val="false"/>
          <w:bCs/>
        </w:rPr>
        <w:t>kn</w:t>
      </w:r>
      <w:r w:rsidRPr="00C311AE">
        <w:rPr>
          <w:rFonts w:cs="Arial"/>
          <w:b w:val="false"/>
          <w:bCs/>
        </w:rPr>
        <w:t xml:space="preserve">), dok se većina kratkotrajne imovine (379.912,00 </w:t>
      </w:r>
      <w:r>
        <w:rPr>
          <w:rFonts w:cs="Arial"/>
          <w:b w:val="false"/>
          <w:bCs/>
        </w:rPr>
        <w:t>kn) odnosi na zalihe (194.200,00 kn</w:t>
      </w:r>
      <w:r w:rsidRPr="00C311AE">
        <w:rPr>
          <w:rFonts w:cs="Arial"/>
          <w:b w:val="false"/>
          <w:bCs/>
        </w:rPr>
        <w:t xml:space="preserve">) te potraživanja prema kupcima (164.591,00 </w:t>
      </w:r>
      <w:r>
        <w:rPr>
          <w:rFonts w:cs="Arial"/>
          <w:b w:val="false"/>
          <w:bCs/>
        </w:rPr>
        <w:t>kn</w:t>
      </w:r>
      <w:r w:rsidRPr="00C311AE">
        <w:rPr>
          <w:rFonts w:cs="Arial"/>
          <w:b w:val="false"/>
          <w:bCs/>
        </w:rPr>
        <w:t>).</w:t>
      </w:r>
    </w:p>
    <w:p w:rsidR="00C311AE" w:rsidP="00C15C11" w:rsidRDefault="00C311AE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Dužnik ima jednog zaposlenika Maju Eichler, zastupnicu po zakonu.</w:t>
      </w:r>
    </w:p>
    <w:p w:rsidR="00C311AE" w:rsidP="00C15C11" w:rsidRDefault="00C311AE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 xml:space="preserve">Prema potvrdi Financijske agencije od 5. prosinca 2022. godine na računima dužnika evidentirano je 168 dana neprekidne blokade zbog neizvršenih osnova za plaćanje evidentiranih u Očevidniku redoslijeda osnova za plaćanje koji na dan 5. </w:t>
      </w:r>
      <w:r>
        <w:rPr>
          <w:rFonts w:cs="Arial"/>
          <w:b w:val="false"/>
          <w:bCs/>
        </w:rPr>
        <w:lastRenderedPageBreak/>
        <w:t>prosinca 2022. godine iznose 39.298,56 kn. Stoga je kod dužnika ostvaren stečajni razlog nesposobnost za plaćanje.</w:t>
      </w:r>
    </w:p>
    <w:p w:rsidR="00C311AE" w:rsidP="00C15C11" w:rsidRDefault="00C311AE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Privremeni stečajni upravitelj sačinio je predračun predvidivih troškova prethodnog i otvorenog stečajnog postupka za razdoblje od jedne godine koji iznose 30.017,94 kn, a koji se sastoje od:</w:t>
      </w:r>
    </w:p>
    <w:p w:rsidRPr="00FC1CB6" w:rsidR="00FC1CB6" w:rsidP="00FC1CB6" w:rsidRDefault="00FC1CB6">
      <w:pPr>
        <w:pStyle w:val="Odlomakpopisa"/>
        <w:numPr>
          <w:ilvl w:val="0"/>
          <w:numId w:val="34"/>
        </w:numPr>
        <w:jc w:val="both"/>
        <w:rPr>
          <w:rFonts w:cs="Arial"/>
          <w:b w:val="false"/>
          <w:bCs/>
        </w:rPr>
      </w:pPr>
      <w:r w:rsidRPr="00FC1CB6">
        <w:rPr>
          <w:rFonts w:cs="Arial"/>
          <w:b w:val="false"/>
          <w:bCs/>
        </w:rPr>
        <w:t xml:space="preserve">Nagrada privremenom stečajnom upravitelju (bruto 1) 3.000,00 </w:t>
      </w:r>
      <w:r w:rsidR="00573C71">
        <w:rPr>
          <w:rFonts w:cs="Arial"/>
          <w:b w:val="false"/>
          <w:bCs/>
        </w:rPr>
        <w:t>kn</w:t>
      </w:r>
    </w:p>
    <w:p w:rsidRPr="00FC1CB6" w:rsidR="00FC1CB6" w:rsidP="00FC1CB6" w:rsidRDefault="00FC1CB6">
      <w:pPr>
        <w:pStyle w:val="Odlomakpopisa"/>
        <w:numPr>
          <w:ilvl w:val="0"/>
          <w:numId w:val="34"/>
        </w:numPr>
        <w:jc w:val="both"/>
        <w:rPr>
          <w:rFonts w:cs="Arial"/>
          <w:b w:val="false"/>
          <w:bCs/>
        </w:rPr>
      </w:pPr>
      <w:r w:rsidRPr="00FC1CB6">
        <w:rPr>
          <w:rFonts w:cs="Arial"/>
          <w:b w:val="false"/>
          <w:bCs/>
        </w:rPr>
        <w:t xml:space="preserve">Trošak Uvjerenja AUTO-HRVATSKA STP d.o.o. 17,94 </w:t>
      </w:r>
      <w:r w:rsidR="00573C71">
        <w:rPr>
          <w:rFonts w:cs="Arial"/>
          <w:b w:val="false"/>
          <w:bCs/>
        </w:rPr>
        <w:t>kn</w:t>
      </w:r>
    </w:p>
    <w:p w:rsidRPr="00FC1CB6" w:rsidR="00FC1CB6" w:rsidP="00FC1CB6" w:rsidRDefault="00FC1CB6">
      <w:pPr>
        <w:pStyle w:val="Odlomakpopisa"/>
        <w:numPr>
          <w:ilvl w:val="0"/>
          <w:numId w:val="34"/>
        </w:numPr>
        <w:jc w:val="both"/>
        <w:rPr>
          <w:rFonts w:cs="Arial"/>
          <w:b w:val="false"/>
          <w:bCs/>
        </w:rPr>
      </w:pPr>
      <w:r w:rsidRPr="00FC1CB6">
        <w:rPr>
          <w:rFonts w:cs="Arial"/>
          <w:b w:val="false"/>
          <w:bCs/>
        </w:rPr>
        <w:t>Nagrada stečajnom upravitelju prema odluci Naslovnog suda</w:t>
      </w:r>
    </w:p>
    <w:p w:rsidRPr="00FC1CB6" w:rsidR="00FC1CB6" w:rsidP="00FC1CB6" w:rsidRDefault="00FC1CB6">
      <w:pPr>
        <w:pStyle w:val="Odlomakpopisa"/>
        <w:numPr>
          <w:ilvl w:val="0"/>
          <w:numId w:val="34"/>
        </w:numPr>
        <w:jc w:val="both"/>
        <w:rPr>
          <w:rFonts w:cs="Arial"/>
          <w:b w:val="false"/>
          <w:bCs/>
        </w:rPr>
      </w:pPr>
      <w:r w:rsidRPr="00FC1CB6">
        <w:rPr>
          <w:rFonts w:cs="Arial"/>
          <w:b w:val="false"/>
          <w:bCs/>
        </w:rPr>
        <w:t xml:space="preserve">Stvarni troškovi stečajnog upravitelja 3.000,00 </w:t>
      </w:r>
      <w:r w:rsidR="00573C71">
        <w:rPr>
          <w:rFonts w:cs="Arial"/>
          <w:b w:val="false"/>
          <w:bCs/>
        </w:rPr>
        <w:t>kn</w:t>
      </w:r>
    </w:p>
    <w:p w:rsidR="00573C71" w:rsidP="00FC1CB6" w:rsidRDefault="00FC1CB6">
      <w:pPr>
        <w:pStyle w:val="Odlomakpopisa"/>
        <w:numPr>
          <w:ilvl w:val="0"/>
          <w:numId w:val="34"/>
        </w:numPr>
        <w:jc w:val="both"/>
        <w:rPr>
          <w:rFonts w:cs="Arial"/>
          <w:b w:val="false"/>
          <w:bCs/>
        </w:rPr>
      </w:pPr>
      <w:r w:rsidRPr="00573C71">
        <w:rPr>
          <w:rFonts w:cs="Arial"/>
          <w:b w:val="false"/>
          <w:bCs/>
        </w:rPr>
        <w:t xml:space="preserve">Bankarske usluge 2.000,00 </w:t>
      </w:r>
      <w:r w:rsidR="00573C71">
        <w:rPr>
          <w:rFonts w:cs="Arial"/>
          <w:b w:val="false"/>
          <w:bCs/>
        </w:rPr>
        <w:t>kn</w:t>
      </w:r>
      <w:r w:rsidRPr="00573C71" w:rsidR="00573C71">
        <w:rPr>
          <w:rFonts w:cs="Arial"/>
          <w:b w:val="false"/>
          <w:bCs/>
        </w:rPr>
        <w:t xml:space="preserve"> </w:t>
      </w:r>
    </w:p>
    <w:p w:rsidRPr="00573C71" w:rsidR="00FC1CB6" w:rsidP="00FC1CB6" w:rsidRDefault="00FC1CB6">
      <w:pPr>
        <w:pStyle w:val="Odlomakpopisa"/>
        <w:numPr>
          <w:ilvl w:val="0"/>
          <w:numId w:val="34"/>
        </w:numPr>
        <w:jc w:val="both"/>
        <w:rPr>
          <w:rFonts w:cs="Arial"/>
          <w:b w:val="false"/>
          <w:bCs/>
        </w:rPr>
      </w:pPr>
      <w:r w:rsidRPr="00573C71">
        <w:rPr>
          <w:rFonts w:cs="Arial"/>
          <w:b w:val="false"/>
          <w:bCs/>
        </w:rPr>
        <w:t xml:space="preserve">Knjigovodstvene usluge 12.000,00 </w:t>
      </w:r>
      <w:r w:rsidR="00573C71">
        <w:rPr>
          <w:rFonts w:cs="Arial"/>
          <w:b w:val="false"/>
          <w:bCs/>
        </w:rPr>
        <w:t>kn</w:t>
      </w:r>
    </w:p>
    <w:p w:rsidRPr="00FC1CB6" w:rsidR="00FC1CB6" w:rsidP="00FC1CB6" w:rsidRDefault="00FC1CB6">
      <w:pPr>
        <w:pStyle w:val="Odlomakpopisa"/>
        <w:numPr>
          <w:ilvl w:val="0"/>
          <w:numId w:val="34"/>
        </w:numPr>
        <w:jc w:val="both"/>
        <w:rPr>
          <w:rFonts w:cs="Arial"/>
          <w:b w:val="false"/>
          <w:bCs/>
        </w:rPr>
      </w:pPr>
      <w:r w:rsidRPr="00FC1CB6">
        <w:rPr>
          <w:rFonts w:cs="Arial"/>
          <w:b w:val="false"/>
          <w:bCs/>
        </w:rPr>
        <w:t xml:space="preserve">Procjena vještaka 2.000,00 </w:t>
      </w:r>
      <w:r w:rsidR="00573C71">
        <w:rPr>
          <w:rFonts w:cs="Arial"/>
          <w:b w:val="false"/>
          <w:bCs/>
        </w:rPr>
        <w:t>kn</w:t>
      </w:r>
    </w:p>
    <w:p w:rsidRPr="00FC1CB6" w:rsidR="00FC1CB6" w:rsidP="00FC1CB6" w:rsidRDefault="00FC1CB6">
      <w:pPr>
        <w:pStyle w:val="Odlomakpopisa"/>
        <w:numPr>
          <w:ilvl w:val="0"/>
          <w:numId w:val="34"/>
        </w:numPr>
        <w:jc w:val="both"/>
        <w:rPr>
          <w:rFonts w:cs="Arial"/>
          <w:b w:val="false"/>
          <w:bCs/>
        </w:rPr>
      </w:pPr>
      <w:r w:rsidRPr="00FC1CB6">
        <w:rPr>
          <w:rFonts w:cs="Arial"/>
          <w:b w:val="false"/>
          <w:bCs/>
        </w:rPr>
        <w:t xml:space="preserve">Materijalni troškovi 3.000,00 </w:t>
      </w:r>
      <w:r w:rsidR="00573C71">
        <w:rPr>
          <w:rFonts w:cs="Arial"/>
          <w:b w:val="false"/>
          <w:bCs/>
        </w:rPr>
        <w:t>kn</w:t>
      </w:r>
    </w:p>
    <w:p w:rsidRPr="00FC1CB6" w:rsidR="00FC1CB6" w:rsidP="00FC1CB6" w:rsidRDefault="00FC1CB6">
      <w:pPr>
        <w:pStyle w:val="Odlomakpopisa"/>
        <w:numPr>
          <w:ilvl w:val="0"/>
          <w:numId w:val="34"/>
        </w:numPr>
        <w:jc w:val="both"/>
        <w:rPr>
          <w:rFonts w:cs="Arial"/>
          <w:b w:val="false"/>
          <w:bCs/>
        </w:rPr>
      </w:pPr>
      <w:r w:rsidRPr="00FC1CB6">
        <w:rPr>
          <w:rFonts w:cs="Arial"/>
          <w:b w:val="false"/>
          <w:bCs/>
        </w:rPr>
        <w:t xml:space="preserve">Pristojbe 2.000,00 </w:t>
      </w:r>
      <w:r w:rsidR="00573C71">
        <w:rPr>
          <w:rFonts w:cs="Arial"/>
          <w:b w:val="false"/>
          <w:bCs/>
        </w:rPr>
        <w:t>kn</w:t>
      </w:r>
    </w:p>
    <w:p w:rsidRPr="00FC1CB6" w:rsidR="00FC1CB6" w:rsidP="00FC1CB6" w:rsidRDefault="00FC1CB6">
      <w:pPr>
        <w:pStyle w:val="Odlomakpopisa"/>
        <w:numPr>
          <w:ilvl w:val="0"/>
          <w:numId w:val="34"/>
        </w:numPr>
        <w:jc w:val="both"/>
        <w:rPr>
          <w:rFonts w:cs="Arial"/>
          <w:b w:val="false"/>
          <w:bCs/>
        </w:rPr>
      </w:pPr>
      <w:r w:rsidRPr="00FC1CB6">
        <w:rPr>
          <w:rFonts w:cs="Arial"/>
          <w:b w:val="false"/>
          <w:bCs/>
        </w:rPr>
        <w:t xml:space="preserve">Troškovi arhiviranja 2.000,00 </w:t>
      </w:r>
      <w:r w:rsidR="00573C71">
        <w:rPr>
          <w:rFonts w:cs="Arial"/>
          <w:b w:val="false"/>
          <w:bCs/>
        </w:rPr>
        <w:t>kn</w:t>
      </w:r>
    </w:p>
    <w:p w:rsidRPr="00FC1CB6" w:rsidR="00FC1CB6" w:rsidP="00FC1CB6" w:rsidRDefault="00FC1CB6">
      <w:pPr>
        <w:pStyle w:val="Odlomakpopisa"/>
        <w:numPr>
          <w:ilvl w:val="0"/>
          <w:numId w:val="34"/>
        </w:numPr>
        <w:jc w:val="both"/>
        <w:rPr>
          <w:rFonts w:cs="Arial"/>
          <w:b w:val="false"/>
          <w:bCs/>
        </w:rPr>
      </w:pPr>
      <w:r w:rsidRPr="00FC1CB6">
        <w:rPr>
          <w:rFonts w:cs="Arial"/>
          <w:b w:val="false"/>
          <w:bCs/>
        </w:rPr>
        <w:t xml:space="preserve">FINA 1.000,00 </w:t>
      </w:r>
      <w:r w:rsidR="00573C71">
        <w:rPr>
          <w:rFonts w:cs="Arial"/>
          <w:b w:val="false"/>
          <w:bCs/>
        </w:rPr>
        <w:t>kn</w:t>
      </w:r>
      <w:r>
        <w:rPr>
          <w:rFonts w:cs="Arial"/>
          <w:b w:val="false"/>
          <w:bCs/>
        </w:rPr>
        <w:t>.</w:t>
      </w:r>
    </w:p>
    <w:p w:rsidR="00C311AE" w:rsidP="00C15C11" w:rsidRDefault="00C311AE">
      <w:pPr>
        <w:jc w:val="both"/>
        <w:rPr>
          <w:rFonts w:cs="Arial"/>
          <w:b w:val="false"/>
          <w:bCs/>
        </w:rPr>
      </w:pPr>
    </w:p>
    <w:p w:rsidR="00FC1CB6" w:rsidP="00FC1CB6" w:rsidRDefault="00FC1CB6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Zastupnica dužnika po zakonu je privremenom stečajnom upravitelju je iskazala spremnost za osiguranje sredstava za podmirenje obveza zbog kojih je blokiran dužnikov račun. Predložila je da se današnje ročište odgodi.</w:t>
      </w:r>
    </w:p>
    <w:p w:rsidRPr="00972292" w:rsidR="004F31FA" w:rsidP="000B4432" w:rsidRDefault="004F31FA">
      <w:pPr>
        <w:jc w:val="both"/>
        <w:rPr>
          <w:rFonts w:cs="Arial"/>
          <w:b w:val="false"/>
          <w:bCs/>
        </w:rPr>
      </w:pPr>
    </w:p>
    <w:p w:rsidRPr="00FC1CB6" w:rsidR="00FC1CB6" w:rsidP="001807C7" w:rsidRDefault="00FC1CB6">
      <w:pPr>
        <w:ind w:firstLine="708"/>
        <w:jc w:val="both"/>
        <w:rPr>
          <w:rFonts w:cs="Arial"/>
          <w:b w:val="false"/>
        </w:rPr>
      </w:pPr>
      <w:r w:rsidRPr="00FC1CB6">
        <w:rPr>
          <w:rFonts w:cs="Arial"/>
          <w:b w:val="false"/>
        </w:rPr>
        <w:t>Sudac donosi</w:t>
      </w:r>
    </w:p>
    <w:p w:rsidRPr="00FC1CB6" w:rsidR="00FC1CB6" w:rsidP="001807C7" w:rsidRDefault="00FC1CB6">
      <w:pPr>
        <w:ind w:firstLine="708"/>
        <w:jc w:val="center"/>
        <w:rPr>
          <w:rFonts w:cs="Arial"/>
          <w:b w:val="false"/>
        </w:rPr>
      </w:pPr>
      <w:r w:rsidRPr="00FC1CB6">
        <w:rPr>
          <w:rFonts w:cs="Arial"/>
          <w:b w:val="false"/>
        </w:rPr>
        <w:t xml:space="preserve">r j e š e n j e </w:t>
      </w:r>
    </w:p>
    <w:p w:rsidRPr="00FC1CB6" w:rsidR="00FC1CB6" w:rsidP="001807C7" w:rsidRDefault="00FC1CB6">
      <w:pPr>
        <w:ind w:firstLine="708"/>
        <w:jc w:val="center"/>
        <w:rPr>
          <w:rFonts w:cs="Arial"/>
          <w:b w:val="false"/>
        </w:rPr>
      </w:pPr>
    </w:p>
    <w:p w:rsidR="00FC1CB6" w:rsidP="00FC1CB6" w:rsidRDefault="00FC1CB6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I.</w:t>
      </w:r>
      <w:r>
        <w:rPr>
          <w:rFonts w:cs="Arial"/>
          <w:b w:val="false"/>
        </w:rPr>
        <w:tab/>
        <w:t>Poziva se privremeni stečajni upravitelj u roku osam dana očitovati na što se odnosi dugotrajna materijalna imovina iskazana u bilanci dužnika na dan 31. prosinca 2021. godine te kratkotrajna imovina u iznosu od 379.912 kn, a posebno na zalihe u vrijednosti u iznosu od 194.200 kn, da li još uvijek postoje.</w:t>
      </w:r>
    </w:p>
    <w:p w:rsidR="00FC1CB6" w:rsidP="00FC1CB6" w:rsidRDefault="00FC1CB6">
      <w:pPr>
        <w:ind w:firstLine="708"/>
        <w:jc w:val="both"/>
        <w:rPr>
          <w:rFonts w:cs="Arial"/>
          <w:b w:val="false"/>
        </w:rPr>
      </w:pPr>
    </w:p>
    <w:p w:rsidRPr="00FC1CB6" w:rsidR="00FC1CB6" w:rsidP="00FC1CB6" w:rsidRDefault="00FC1CB6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II. </w:t>
      </w:r>
      <w:r>
        <w:rPr>
          <w:rFonts w:cs="Arial"/>
          <w:b w:val="false"/>
        </w:rPr>
        <w:tab/>
      </w:r>
      <w:r w:rsidRPr="00FC1CB6">
        <w:rPr>
          <w:rFonts w:cs="Arial"/>
          <w:b w:val="false"/>
        </w:rPr>
        <w:t xml:space="preserve">Prihvaća se prijedlog </w:t>
      </w:r>
      <w:r>
        <w:rPr>
          <w:rFonts w:cs="Arial"/>
          <w:b w:val="false"/>
        </w:rPr>
        <w:t>zastupnice</w:t>
      </w:r>
      <w:r w:rsidRPr="00FC1CB6">
        <w:rPr>
          <w:rFonts w:cs="Arial"/>
          <w:b w:val="false"/>
        </w:rPr>
        <w:t xml:space="preserve"> dužnika po zakonu te se današnje ročište odgađa, a slijedeće zakazuje za dan </w:t>
      </w:r>
    </w:p>
    <w:p w:rsidRPr="00FC1CB6" w:rsidR="00FC1CB6" w:rsidP="001807C7" w:rsidRDefault="00FC1CB6">
      <w:pPr>
        <w:ind w:firstLine="708"/>
        <w:rPr>
          <w:rFonts w:cs="Arial"/>
          <w:b w:val="false"/>
        </w:rPr>
      </w:pPr>
    </w:p>
    <w:p w:rsidRPr="00FC1CB6" w:rsidR="00FC1CB6" w:rsidP="00CB30D3" w:rsidRDefault="00CB30D3">
      <w:pPr>
        <w:ind w:firstLine="708"/>
        <w:rPr>
          <w:rFonts w:cs="Arial"/>
          <w:b w:val="false"/>
        </w:rPr>
      </w:pPr>
      <w:r>
        <w:rPr>
          <w:rFonts w:cs="Arial"/>
          <w:b w:val="false"/>
        </w:rPr>
        <w:t xml:space="preserve"> </w:t>
      </w:r>
      <w:r>
        <w:rPr>
          <w:rFonts w:cs="Arial"/>
          <w:b w:val="false"/>
        </w:rPr>
        <w:tab/>
      </w:r>
      <w:r>
        <w:rPr>
          <w:rFonts w:cs="Arial"/>
          <w:b w:val="false"/>
        </w:rPr>
        <w:tab/>
        <w:t xml:space="preserve">         </w:t>
      </w:r>
      <w:r w:rsidR="00FC1CB6">
        <w:rPr>
          <w:rFonts w:cs="Arial"/>
          <w:b w:val="false"/>
        </w:rPr>
        <w:t>23. siječnja 2023. godine u 09.3</w:t>
      </w:r>
      <w:r w:rsidRPr="00FC1CB6" w:rsidR="00FC1CB6">
        <w:rPr>
          <w:rFonts w:cs="Arial"/>
          <w:b w:val="false"/>
        </w:rPr>
        <w:t>0 sati</w:t>
      </w:r>
    </w:p>
    <w:p w:rsidRPr="00FC1CB6" w:rsidR="00FC1CB6" w:rsidP="001807C7" w:rsidRDefault="00FC1CB6">
      <w:pPr>
        <w:jc w:val="center"/>
        <w:rPr>
          <w:rFonts w:cs="Arial"/>
          <w:b w:val="false"/>
        </w:rPr>
      </w:pPr>
      <w:r w:rsidRPr="00FC1CB6">
        <w:rPr>
          <w:rFonts w:cs="Arial"/>
          <w:b w:val="false"/>
        </w:rPr>
        <w:t xml:space="preserve">   kod Trgovačkog suda u Rijeci </w:t>
      </w:r>
    </w:p>
    <w:p w:rsidRPr="00FC1CB6" w:rsidR="00FC1CB6" w:rsidP="001807C7" w:rsidRDefault="00FC1CB6">
      <w:pPr>
        <w:jc w:val="center"/>
        <w:rPr>
          <w:rFonts w:cs="Arial"/>
          <w:b w:val="false"/>
        </w:rPr>
      </w:pPr>
      <w:r w:rsidRPr="00FC1CB6">
        <w:rPr>
          <w:rFonts w:cs="Arial"/>
          <w:b w:val="false"/>
        </w:rPr>
        <w:t>Zadarska ulica 1 i 3</w:t>
      </w:r>
    </w:p>
    <w:p w:rsidRPr="00FC1CB6" w:rsidR="00FC1CB6" w:rsidP="001807C7" w:rsidRDefault="00FC1CB6">
      <w:pPr>
        <w:jc w:val="center"/>
        <w:rPr>
          <w:rFonts w:cs="Arial"/>
          <w:b w:val="false"/>
        </w:rPr>
      </w:pPr>
      <w:r w:rsidRPr="00FC1CB6">
        <w:rPr>
          <w:rFonts w:cs="Arial"/>
          <w:b w:val="false"/>
        </w:rPr>
        <w:t>I. kat, sudnica broj 2</w:t>
      </w:r>
    </w:p>
    <w:p w:rsidRPr="00FC1CB6" w:rsidR="00FC1CB6" w:rsidP="001807C7" w:rsidRDefault="00FC1CB6">
      <w:pPr>
        <w:rPr>
          <w:rFonts w:cs="Arial"/>
          <w:b w:val="false"/>
        </w:rPr>
      </w:pPr>
    </w:p>
    <w:p w:rsidRPr="00FC1CB6" w:rsidR="00FC1CB6" w:rsidP="00FC1CB6" w:rsidRDefault="00FC1CB6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na koje se zastupnica</w:t>
      </w:r>
      <w:r w:rsidRPr="00FC1CB6">
        <w:rPr>
          <w:rFonts w:cs="Arial"/>
          <w:b w:val="false"/>
        </w:rPr>
        <w:t xml:space="preserve"> dužnika po zakonu</w:t>
      </w:r>
      <w:r>
        <w:rPr>
          <w:rFonts w:cs="Arial"/>
          <w:b w:val="false"/>
        </w:rPr>
        <w:t xml:space="preserve">, privremeni stečajni upravitelj i predlagatelj pozivaju </w:t>
      </w:r>
      <w:r w:rsidRPr="00FC1CB6">
        <w:rPr>
          <w:rFonts w:cs="Arial"/>
          <w:b w:val="false"/>
        </w:rPr>
        <w:t>objavom ovog poziva na mrežnoj stranici e-Oglasne ploče suda.</w:t>
      </w:r>
    </w:p>
    <w:p w:rsidRPr="001203CB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6232EA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6232EA">
        <w:rPr>
          <w:rFonts w:cs="Arial"/>
          <w:b w:val="false"/>
          <w:bCs/>
        </w:rPr>
        <w:t>Dovršeno u</w:t>
      </w:r>
      <w:r w:rsidR="00B6760D">
        <w:rPr>
          <w:rFonts w:cs="Arial"/>
          <w:b w:val="false"/>
          <w:bCs/>
        </w:rPr>
        <w:t xml:space="preserve"> 10</w:t>
      </w:r>
      <w:r w:rsidR="00FC1CB6">
        <w:rPr>
          <w:rFonts w:cs="Arial"/>
          <w:b w:val="false"/>
          <w:bCs/>
        </w:rPr>
        <w:t>.</w:t>
      </w:r>
      <w:r w:rsidR="006653DB">
        <w:rPr>
          <w:rFonts w:cs="Arial"/>
          <w:b w:val="false"/>
          <w:bCs/>
        </w:rPr>
        <w:t>1</w:t>
      </w:r>
      <w:r w:rsidR="00537FE9">
        <w:rPr>
          <w:rFonts w:cs="Arial"/>
          <w:b w:val="false"/>
          <w:bCs/>
        </w:rPr>
        <w:t>0</w:t>
      </w:r>
      <w:r w:rsidRPr="006232EA">
        <w:rPr>
          <w:rFonts w:cs="Arial"/>
          <w:b w:val="false"/>
          <w:bCs/>
        </w:rPr>
        <w:t xml:space="preserve"> sati</w:t>
      </w:r>
    </w:p>
    <w:p w:rsidRPr="006232EA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6232EA">
        <w:rPr>
          <w:rFonts w:cs="Arial"/>
          <w:b w:val="false"/>
          <w:bCs/>
        </w:rPr>
        <w:t xml:space="preserve"> </w:t>
      </w:r>
    </w:p>
    <w:p w:rsidR="00242A82" w:rsidP="005B7AC9" w:rsidRDefault="007B31B2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 xml:space="preserve"> </w:t>
      </w:r>
      <w:r w:rsidRPr="006232EA">
        <w:rPr>
          <w:rFonts w:cs="Arial"/>
          <w:b w:val="false"/>
        </w:rPr>
        <w:tab/>
      </w:r>
      <w:r w:rsidRPr="006232EA" w:rsidR="00D95C4F">
        <w:rPr>
          <w:rFonts w:cs="Arial"/>
          <w:b w:val="false"/>
        </w:rPr>
        <w:t xml:space="preserve">  </w:t>
      </w:r>
      <w:r w:rsidRPr="006232EA">
        <w:rPr>
          <w:rFonts w:cs="Arial"/>
          <w:b w:val="false"/>
        </w:rPr>
        <w:tab/>
        <w:t xml:space="preserve">      </w:t>
      </w:r>
      <w:r w:rsidRPr="006232EA" w:rsidR="00FC145F">
        <w:rPr>
          <w:rFonts w:cs="Arial"/>
          <w:b w:val="false"/>
        </w:rPr>
        <w:t xml:space="preserve">                     </w:t>
      </w:r>
      <w:r w:rsidRPr="006232EA">
        <w:rPr>
          <w:rFonts w:cs="Arial"/>
          <w:b w:val="false"/>
        </w:rPr>
        <w:t xml:space="preserve"> </w:t>
      </w:r>
      <w:r w:rsidRPr="006232EA" w:rsidR="001471E3">
        <w:rPr>
          <w:rFonts w:cs="Arial"/>
          <w:b w:val="false"/>
        </w:rPr>
        <w:t xml:space="preserve">        </w:t>
      </w:r>
      <w:r w:rsidR="00D7080F">
        <w:rPr>
          <w:rFonts w:cs="Arial"/>
          <w:b w:val="false"/>
        </w:rPr>
        <w:t>Sutkinja</w:t>
      </w:r>
      <w:r w:rsidRPr="006232EA" w:rsidR="005B7AC9">
        <w:rPr>
          <w:rFonts w:cs="Arial"/>
          <w:b w:val="false"/>
        </w:rPr>
        <w:t xml:space="preserve">            </w:t>
      </w:r>
      <w:r w:rsidRPr="006232EA" w:rsidR="007B32C7">
        <w:rPr>
          <w:rFonts w:cs="Arial"/>
          <w:b w:val="false"/>
        </w:rPr>
        <w:t xml:space="preserve">  </w:t>
      </w:r>
      <w:r w:rsidRPr="006232EA" w:rsidR="00CA5F98">
        <w:rPr>
          <w:rFonts w:cs="Arial"/>
          <w:b w:val="false"/>
        </w:rPr>
        <w:t xml:space="preserve"> </w:t>
      </w:r>
      <w:r w:rsidRPr="006232EA" w:rsidR="00537E0F">
        <w:rPr>
          <w:rFonts w:cs="Arial"/>
          <w:b w:val="false"/>
        </w:rPr>
        <w:tab/>
      </w:r>
      <w:r w:rsidRPr="006232EA" w:rsidR="00705DC7">
        <w:rPr>
          <w:rFonts w:cs="Arial"/>
          <w:b w:val="false"/>
        </w:rPr>
        <w:t xml:space="preserve">  </w:t>
      </w:r>
    </w:p>
    <w:p w:rsidR="005A6F49" w:rsidP="005B7AC9" w:rsidRDefault="005A6F49">
      <w:pPr>
        <w:jc w:val="both"/>
        <w:rPr>
          <w:rFonts w:cs="Arial"/>
          <w:b w:val="false"/>
        </w:rPr>
      </w:pPr>
    </w:p>
    <w:p w:rsidR="005A6F49" w:rsidP="005B7AC9" w:rsidRDefault="005A6F49">
      <w:pPr>
        <w:jc w:val="both"/>
        <w:rPr>
          <w:rFonts w:cs="Arial"/>
          <w:b w:val="false"/>
        </w:rPr>
      </w:pPr>
    </w:p>
    <w:p w:rsidRPr="006232EA" w:rsidR="00E85890" w:rsidP="005B7AC9" w:rsidRDefault="00E85890">
      <w:pPr>
        <w:jc w:val="both"/>
        <w:rPr>
          <w:rFonts w:cs="Arial"/>
          <w:b w:val="false"/>
        </w:rPr>
      </w:pPr>
    </w:p>
    <w:p w:rsidRPr="006232EA" w:rsidR="003B2493" w:rsidP="005B7AC9" w:rsidRDefault="007B31B2">
      <w:pPr>
        <w:jc w:val="both"/>
        <w:rPr>
          <w:rFonts w:cs="Arial"/>
          <w:b w:val="false"/>
        </w:rPr>
      </w:pPr>
      <w:r w:rsidRPr="006232EA">
        <w:rPr>
          <w:rFonts w:cs="Arial"/>
          <w:b w:val="false"/>
        </w:rPr>
        <w:tab/>
      </w:r>
      <w:r w:rsidRPr="006232EA">
        <w:rPr>
          <w:rFonts w:cs="Arial"/>
          <w:b w:val="false"/>
        </w:rPr>
        <w:tab/>
      </w:r>
      <w:r w:rsidRPr="006232EA">
        <w:rPr>
          <w:rFonts w:cs="Arial"/>
          <w:b w:val="false"/>
        </w:rPr>
        <w:tab/>
      </w:r>
      <w:r w:rsidRPr="006232EA">
        <w:rPr>
          <w:rFonts w:cs="Arial"/>
          <w:b w:val="false"/>
        </w:rPr>
        <w:tab/>
        <w:t xml:space="preserve">            </w:t>
      </w:r>
      <w:r w:rsidRPr="006232EA" w:rsidR="001471E3">
        <w:rPr>
          <w:rFonts w:cs="Arial"/>
          <w:b w:val="false"/>
        </w:rPr>
        <w:t xml:space="preserve">  </w:t>
      </w:r>
      <w:r w:rsidRPr="006232EA">
        <w:rPr>
          <w:rFonts w:cs="Arial"/>
          <w:b w:val="false"/>
        </w:rPr>
        <w:t xml:space="preserve">Zapisničar </w:t>
      </w:r>
      <w:r w:rsidRPr="006232EA">
        <w:rPr>
          <w:rFonts w:cs="Arial"/>
          <w:b w:val="false"/>
        </w:rPr>
        <w:tab/>
        <w:t xml:space="preserve">         </w:t>
      </w:r>
      <w:r w:rsidRPr="006232EA" w:rsidR="00CA5F98">
        <w:rPr>
          <w:rFonts w:cs="Arial"/>
          <w:b w:val="false"/>
        </w:rPr>
        <w:t xml:space="preserve"> </w:t>
      </w:r>
      <w:r w:rsidRPr="006232EA" w:rsidR="00127B73">
        <w:rPr>
          <w:rFonts w:cs="Arial"/>
          <w:b w:val="false"/>
        </w:rPr>
        <w:tab/>
        <w:t xml:space="preserve">    </w:t>
      </w:r>
      <w:r w:rsidRPr="006232EA" w:rsidR="008E09C1">
        <w:rPr>
          <w:rFonts w:cs="Arial"/>
          <w:b w:val="false"/>
        </w:rPr>
        <w:tab/>
        <w:t xml:space="preserve">  </w:t>
      </w:r>
      <w:r w:rsidRPr="006232EA" w:rsidR="00127B73">
        <w:rPr>
          <w:rFonts w:cs="Arial"/>
          <w:b w:val="false"/>
        </w:rPr>
        <w:t xml:space="preserve"> </w:t>
      </w:r>
    </w:p>
    <w:sectPr w:rsidRPr="006232E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8240B9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C93C3C">
      <w:rPr>
        <w:rFonts w:cs="Arial"/>
        <w:b w:val="false"/>
      </w:rPr>
      <w:t>475</w:t>
    </w:r>
    <w:r w:rsidR="005D374B">
      <w:rPr>
        <w:rFonts w:cs="Arial"/>
        <w:b w:val="false"/>
      </w:rPr>
      <w:t>/2022</w:t>
    </w:r>
    <w:r w:rsidRPr="00425940" w:rsidR="00780DC0">
      <w:rPr>
        <w:rFonts w:cs="Arial"/>
        <w:b w:val="false"/>
      </w:rPr>
      <w:t>-</w:t>
    </w:r>
    <w:r w:rsidR="00C93C3C">
      <w:rPr>
        <w:rFonts w:cs="Arial"/>
        <w:b w:val="false"/>
      </w:rPr>
      <w:t>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2"/>
  </w:num>
  <w:num w:numId="2">
    <w:abstractNumId w:val="5"/>
  </w:num>
  <w:num w:numId="3">
    <w:abstractNumId w:val="30"/>
  </w:num>
  <w:num w:numId="4">
    <w:abstractNumId w:val="14"/>
  </w:num>
  <w:num w:numId="5">
    <w:abstractNumId w:val="24"/>
  </w:num>
  <w:num w:numId="6">
    <w:abstractNumId w:val="17"/>
  </w:num>
  <w:num w:numId="7">
    <w:abstractNumId w:val="3"/>
  </w:num>
  <w:num w:numId="8">
    <w:abstractNumId w:val="19"/>
  </w:num>
  <w:num w:numId="9">
    <w:abstractNumId w:val="12"/>
  </w:num>
  <w:num w:numId="10">
    <w:abstractNumId w:val="21"/>
  </w:num>
  <w:num w:numId="11">
    <w:abstractNumId w:val="9"/>
  </w:num>
  <w:num w:numId="12">
    <w:abstractNumId w:val="11"/>
  </w:num>
  <w:num w:numId="13">
    <w:abstractNumId w:val="1"/>
  </w:num>
  <w:num w:numId="14">
    <w:abstractNumId w:val="15"/>
  </w:num>
  <w:num w:numId="15">
    <w:abstractNumId w:val="6"/>
  </w:num>
  <w:num w:numId="16">
    <w:abstractNumId w:val="27"/>
  </w:num>
  <w:num w:numId="17">
    <w:abstractNumId w:val="32"/>
  </w:num>
  <w:num w:numId="18">
    <w:abstractNumId w:val="33"/>
  </w:num>
  <w:num w:numId="19">
    <w:abstractNumId w:val="13"/>
  </w:num>
  <w:num w:numId="20">
    <w:abstractNumId w:val="29"/>
  </w:num>
  <w:num w:numId="21">
    <w:abstractNumId w:val="20"/>
  </w:num>
  <w:num w:numId="22">
    <w:abstractNumId w:val="4"/>
  </w:num>
  <w:num w:numId="23">
    <w:abstractNumId w:val="23"/>
  </w:num>
  <w:num w:numId="24">
    <w:abstractNumId w:val="16"/>
  </w:num>
  <w:num w:numId="25">
    <w:abstractNumId w:val="25"/>
  </w:num>
  <w:num w:numId="26">
    <w:abstractNumId w:val="26"/>
  </w:num>
  <w:num w:numId="27">
    <w:abstractNumId w:val="0"/>
  </w:num>
  <w:num w:numId="28">
    <w:abstractNumId w:val="8"/>
  </w:num>
  <w:num w:numId="29">
    <w:abstractNumId w:val="31"/>
  </w:num>
  <w:num w:numId="30">
    <w:abstractNumId w:val="10"/>
  </w:num>
  <w:num w:numId="31">
    <w:abstractNumId w:val="28"/>
  </w:num>
  <w:num w:numId="32">
    <w:abstractNumId w:val="2"/>
  </w:num>
  <w:num w:numId="33">
    <w:abstractNumId w:val="7"/>
  </w:num>
  <w:num w:numId="34">
    <w:abstractNumId w:val="18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969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6355"/>
    <w:rsid w:val="0002156F"/>
    <w:rsid w:val="00032EE5"/>
    <w:rsid w:val="0003456F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47A3"/>
    <w:rsid w:val="000C4FF3"/>
    <w:rsid w:val="000C6BD4"/>
    <w:rsid w:val="000C71CD"/>
    <w:rsid w:val="000D05DC"/>
    <w:rsid w:val="000D14AB"/>
    <w:rsid w:val="000D443F"/>
    <w:rsid w:val="000E1C08"/>
    <w:rsid w:val="000E1CE3"/>
    <w:rsid w:val="000E310B"/>
    <w:rsid w:val="000E4322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2D3F"/>
    <w:rsid w:val="001944BE"/>
    <w:rsid w:val="001952BB"/>
    <w:rsid w:val="001A2FBE"/>
    <w:rsid w:val="001A6028"/>
    <w:rsid w:val="001A61FA"/>
    <w:rsid w:val="001A6D7A"/>
    <w:rsid w:val="001C161A"/>
    <w:rsid w:val="001C4CED"/>
    <w:rsid w:val="001C52E7"/>
    <w:rsid w:val="001C5A83"/>
    <w:rsid w:val="001C79C9"/>
    <w:rsid w:val="001C7B86"/>
    <w:rsid w:val="001D5F12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A1E84"/>
    <w:rsid w:val="002A5FDE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53F7"/>
    <w:rsid w:val="00350CB3"/>
    <w:rsid w:val="00351110"/>
    <w:rsid w:val="00353C0D"/>
    <w:rsid w:val="0035421A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49E7"/>
    <w:rsid w:val="003E567B"/>
    <w:rsid w:val="003F1399"/>
    <w:rsid w:val="003F3449"/>
    <w:rsid w:val="003F5A9F"/>
    <w:rsid w:val="0040372D"/>
    <w:rsid w:val="00405860"/>
    <w:rsid w:val="00406FD4"/>
    <w:rsid w:val="00410013"/>
    <w:rsid w:val="004115E6"/>
    <w:rsid w:val="00413EDC"/>
    <w:rsid w:val="00420B10"/>
    <w:rsid w:val="00421B6C"/>
    <w:rsid w:val="00422C18"/>
    <w:rsid w:val="00424AD2"/>
    <w:rsid w:val="00425940"/>
    <w:rsid w:val="00427CF1"/>
    <w:rsid w:val="00430F3D"/>
    <w:rsid w:val="0043403F"/>
    <w:rsid w:val="00434CE5"/>
    <w:rsid w:val="0043597D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519C"/>
    <w:rsid w:val="005A5F8B"/>
    <w:rsid w:val="005A6F49"/>
    <w:rsid w:val="005A7AE1"/>
    <w:rsid w:val="005B143A"/>
    <w:rsid w:val="005B4621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779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6AD"/>
    <w:rsid w:val="0080775E"/>
    <w:rsid w:val="008168BE"/>
    <w:rsid w:val="008171BE"/>
    <w:rsid w:val="008200C6"/>
    <w:rsid w:val="0082136E"/>
    <w:rsid w:val="008240B9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292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A00792"/>
    <w:rsid w:val="00A01C29"/>
    <w:rsid w:val="00A03719"/>
    <w:rsid w:val="00A067C3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6760D"/>
    <w:rsid w:val="00B70EBD"/>
    <w:rsid w:val="00B7731F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D08FC"/>
    <w:rsid w:val="00BD6832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3020F"/>
    <w:rsid w:val="00C311AE"/>
    <w:rsid w:val="00C36870"/>
    <w:rsid w:val="00C37A6B"/>
    <w:rsid w:val="00C43D1B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DF6CA6"/>
    <w:rsid w:val="00E049BE"/>
    <w:rsid w:val="00E049DC"/>
    <w:rsid w:val="00E05D84"/>
    <w:rsid w:val="00E07C80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2071"/>
    <w:rsid w:val="00E821C3"/>
    <w:rsid w:val="00E85890"/>
    <w:rsid w:val="00E90E51"/>
    <w:rsid w:val="00E93305"/>
    <w:rsid w:val="00E9395F"/>
    <w:rsid w:val="00E94A79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E6454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A0B99"/>
    <w:rsid w:val="00FA2109"/>
    <w:rsid w:val="00FB3A8B"/>
    <w:rsid w:val="00FB3AC2"/>
    <w:rsid w:val="00FB6ED6"/>
    <w:rsid w:val="00FC145F"/>
    <w:rsid w:val="00FC1CB6"/>
    <w:rsid w:val="00FC28B0"/>
    <w:rsid w:val="00FC531C"/>
    <w:rsid w:val="00FD24B3"/>
    <w:rsid w:val="00FE09F8"/>
    <w:rsid w:val="00FE4787"/>
    <w:rsid w:val="00FE6631"/>
    <w:rsid w:val="00FE69E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969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prosinca 2022.</izvorni_sadrzaj>
    <derivirana_varijabla naziv="DomainObject.PlaniraniZavrsetakDatum_1">6. prosinca 2022.</derivirana_varijabla>
  </DomainObject.PlaniraniZavrsetakDatum>
  <DomainObject.PlaniraniPocetakDatum>
    <izvorni_sadrzaj>6. prosinca 2022.</izvorni_sadrzaj>
    <derivirana_varijabla naziv="DomainObject.PlaniraniPocetakDatum_1">6. prosinca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prosinca 2022.</izvorni_sadrzaj>
    <derivirana_varijabla naziv="DomainObject.Zapisnik.DatumKreiranja_1">6. prosinca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St-475/2022-9</izvorni_sadrzaj>
    <derivirana_varijabla naziv="DomainObject.Zapisnik.Oznaka_1">St-475/2022-9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listopada 2022.</izvorni_sadrzaj>
    <derivirana_varijabla naziv="DomainObject.Predmet.DatumIzradeOptuznogAkta_1">18. listopada 2022.</derivirana_varijabla>
  </DomainObject.Predmet.DatumIzradeOptuznogAkta>
  <DomainObject.Predmet.DatumIzradeOptuznogAktaFormated>
    <izvorni_sadrzaj>18.10.2022.</izvorni_sadrzaj>
    <derivirana_varijabla naziv="DomainObject.Predmet.DatumIzradeOptuznogAktaFormated_1">18.10.2022.</derivirana_varijabla>
  </DomainObject.Predmet.DatumIzradeOptuznogAktaFormated>
  <DomainObject.Predmet.DatumOsnivanja>
    <izvorni_sadrzaj>18. listopada 2022.</izvorni_sadrzaj>
    <derivirana_varijabla naziv="DomainObject.Predmet.DatumOsnivanja_1">18. listopada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listopada 2022.</izvorni_sadrzaj>
    <derivirana_varijabla naziv="DomainObject.Predmet.DatumPrimitkaOptuznogAkta_1">18. listopada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St-475/2022</izvorni_sadrzaj>
    <derivirana_varijabla naziv="DomainObject.Predmet.OznakaBroj_1">St-475/2022</derivirana_varijabla>
  </DomainObject.Predmet.OznakaBroj>
  <DomainObject.Predmet.OznakaBrojOptuznogAkta>
    <izvorni_sadrzaj>04-06-22-5118</izvorni_sadrzaj>
    <derivirana_varijabla naziv="DomainObject.Predmet.OznakaBrojOptuznogAkta_1">04-06-22-5118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BIOVITA d.o.o.  Udbina zastupanog po punomoćniku Maja Eichler</izvorni_sadrzaj>
    <derivirana_varijabla naziv="DomainObject.Predmet.ProtustrankaFormated_1">  BIOVITA d.o.o.  Udbina zastupanog po punomoćniku Maja Eichler</derivirana_varijabla>
  </DomainObject.Predmet.ProtustrankaFormated>
  <DomainObject.Predmet.ProtustrankaFormatedOIB>
    <izvorni_sadrzaj>  BIOVITA d.o.o.  Udbina, OIB 66900858741 zastupanog po punomoćniku Maja Eichler</izvorni_sadrzaj>
    <derivirana_varijabla naziv="DomainObject.Predmet.ProtustrankaFormatedOIB_1">  BIOVITA d.o.o.  Udbina, OIB 66900858741 zastupanog po punomoćniku Maja Eichler</derivirana_varijabla>
  </DomainObject.Predmet.ProtustrankaFormatedOIB>
  <DomainObject.Predmet.ProtustrankaFormatedWithAdress>
    <izvorni_sadrzaj> BIOVITA d.o.o.  Udbina, Trg sv. Lucije 9, 53234 Udbina zastupanog po punomoćniku Maja Eichler</izvorni_sadrzaj>
    <derivirana_varijabla naziv="DomainObject.Predmet.ProtustrankaFormatedWithAdress_1"> BIOVITA d.o.o.  Udbina, Trg sv. Lucije 9, 53234 Udbina zastupanog po punomoćniku Maja Eichler</derivirana_varijabla>
  </DomainObject.Predmet.ProtustrankaFormatedWithAdress>
  <DomainObject.Predmet.ProtustrankaFormatedWithAdressOIB>
    <izvorni_sadrzaj> BIOVITA d.o.o.  Udbina, OIB 66900858741, Trg sv. Lucije 9, 53234 Udbina zastupanog po punomoćniku Maja Eichler</izvorni_sadrzaj>
    <derivirana_varijabla naziv="DomainObject.Predmet.ProtustrankaFormatedWithAdressOIB_1"> BIOVITA d.o.o.  Udbina, OIB 66900858741, Trg sv. Lucije 9, 53234 Udbina zastupanog po punomoćniku Maja Eichler</derivirana_varijabla>
  </DomainObject.Predmet.ProtustrankaFormatedWithAdressOIB>
  <DomainObject.Predmet.ProtustrankaWithAdress>
    <izvorni_sadrzaj>BIOVITA d.o.o.  Udbina Trg sv. Lucije 9, 53234 Udbina</izvorni_sadrzaj>
    <derivirana_varijabla naziv="DomainObject.Predmet.ProtustrankaWithAdress_1">BIOVITA d.o.o.  Udbina Trg sv. Lucije 9, 53234 Udbina</derivirana_varijabla>
  </DomainObject.Predmet.ProtustrankaWithAdress>
  <DomainObject.Predmet.ProtustrankaWithAdressOIB>
    <izvorni_sadrzaj>BIOVITA d.o.o.  Udbina, OIB 66900858741, Trg sv. Lucije 9, 53234 Udbina</izvorni_sadrzaj>
    <derivirana_varijabla naziv="DomainObject.Predmet.ProtustrankaWithAdressOIB_1">BIOVITA d.o.o.  Udbina, OIB 66900858741, Trg sv. Lucije 9, 53234 Udbina</derivirana_varijabla>
  </DomainObject.Predmet.ProtustrankaWithAdressOIB>
  <DomainObject.Predmet.ProtustrankaNazivFormated>
    <izvorni_sadrzaj>BIOVITA d.o.o.  Udbina</izvorni_sadrzaj>
    <derivirana_varijabla naziv="DomainObject.Predmet.ProtustrankaNazivFormated_1">BIOVITA d.o.o.  Udbina</derivirana_varijabla>
  </DomainObject.Predmet.ProtustrankaNazivFormated>
  <DomainObject.Predmet.ProtustrankaNazivFormatedOIB>
    <izvorni_sadrzaj>BIOVITA d.o.o.  Udbina, OIB 66900858741</izvorni_sadrzaj>
    <derivirana_varijabla naziv="DomainObject.Predmet.ProtustrankaNazivFormatedOIB_1">BIOVITA d.o.o.  Udbina, OIB 66900858741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BIOVITA d.o.o.  Udbina zastupanog po punomoćniku Maja Eichler</item>
    </izvorni_sadrzaj>
    <derivirana_varijabla naziv="DomainObject.Predmet.ProtuStrankaListFormated_1">
      <item>BIOVITA d.o.o.  Udbina zastupanog po punomoćniku Maja Eichler</item>
    </derivirana_varijabla>
  </DomainObject.Predmet.ProtuStrankaListFormated>
  <DomainObject.Predmet.ProtuStrankaListFormatedOIB>
    <izvorni_sadrzaj>
      <item>BIOVITA d.o.o.  Udbina, OIB 66900858741 zastupanog po punomoćniku Maja Eichler</item>
    </izvorni_sadrzaj>
    <derivirana_varijabla naziv="DomainObject.Predmet.ProtuStrankaListFormatedOIB_1">
      <item>BIOVITA d.o.o.  Udbina, OIB 66900858741 zastupanog po punomoćniku Maja Eichler</item>
    </derivirana_varijabla>
  </DomainObject.Predmet.ProtuStrankaListFormatedOIB>
  <DomainObject.Predmet.ProtuStrankaListFormatedWithAdress>
    <izvorni_sadrzaj>
      <item>BIOVITA d.o.o.  Udbina, Trg sv. Lucije 9, 53234 Udbina zastupanog po punomoćniku Maja Eichler</item>
    </izvorni_sadrzaj>
    <derivirana_varijabla naziv="DomainObject.Predmet.ProtuStrankaListFormatedWithAdress_1">
      <item>BIOVITA d.o.o.  Udbina, Trg sv. Lucije 9, 53234 Udbina zastupanog po punomoćniku Maja Eichler</item>
    </derivirana_varijabla>
  </DomainObject.Predmet.ProtuStrankaListFormatedWithAdress>
  <DomainObject.Predmet.ProtuStrankaListFormatedWithAdressOIB>
    <izvorni_sadrzaj>
      <item>BIOVITA d.o.o.  Udbina, OIB 66900858741, Trg sv. Lucije 9, 53234 Udbina zastupanog po punomoćniku Maja Eichler</item>
    </izvorni_sadrzaj>
    <derivirana_varijabla naziv="DomainObject.Predmet.ProtuStrankaListFormatedWithAdressOIB_1">
      <item>BIOVITA d.o.o.  Udbina, OIB 66900858741, Trg sv. Lucije 9, 53234 Udbina zastupanog po punomoćniku Maja Eichler</item>
    </derivirana_varijabla>
  </DomainObject.Predmet.ProtuStrankaListFormatedWithAdressOIB>
  <DomainObject.Predmet.ProtuStrankaListNazivFormated>
    <izvorni_sadrzaj>
      <item>BIOVITA d.o.o.  Udbina</item>
    </izvorni_sadrzaj>
    <derivirana_varijabla naziv="DomainObject.Predmet.ProtuStrankaListNazivFormated_1">
      <item>BIOVITA d.o.o.  Udbina</item>
    </derivirana_varijabla>
  </DomainObject.Predmet.ProtuStrankaListNazivFormated>
  <DomainObject.Predmet.ProtuStrankaListNazivFormatedOIB>
    <izvorni_sadrzaj>
      <item>BIOVITA d.o.o.  Udbina, OIB 66900858741</item>
    </izvorni_sadrzaj>
    <derivirana_varijabla naziv="DomainObject.Predmet.ProtuStrankaListNazivFormatedOIB_1">
      <item>BIOVITA d.o.o.  Udbina, OIB 66900858741</item>
    </derivirana_varijabla>
  </DomainObject.Predmet.ProtuStrankaListNazivFormatedOIB>
  <DomainObject.Predmet.OstaliListFormated>
    <izvorni_sadrzaj>
      <item>Maja Eichler punomoćnik sudionika u postupku BIOVITA d.o.o.  Udbina</item>
    </izvorni_sadrzaj>
    <derivirana_varijabla naziv="DomainObject.Predmet.OstaliListFormated_1">
      <item>Maja Eichler punomoćnik sudionika u postupku BIOVITA d.o.o.  Udbina</item>
    </derivirana_varijabla>
  </DomainObject.Predmet.OstaliListFormated>
  <DomainObject.Predmet.OstaliListFormatedOIB>
    <izvorni_sadrzaj>
      <item>Maja Eichler, OIB 38771201834 punomoćnik sudionika u postupku BIOVITA d.o.o.  Udbina</item>
    </izvorni_sadrzaj>
    <derivirana_varijabla naziv="DomainObject.Predmet.OstaliListFormatedOIB_1">
      <item>Maja Eichler, OIB 38771201834 punomoćnik sudionika u postupku BIOVITA d.o.o.  Udbina</item>
    </derivirana_varijabla>
  </DomainObject.Predmet.OstaliListFormatedOIB>
  <DomainObject.Predmet.OstaliListFormatedWithAdress>
    <izvorni_sadrzaj>
      <item>Maja Eichler, Haulikova 2, 10000 Zagreb punomoćnik sudionika u postupku BIOVITA d.o.o.  Udbina</item>
    </izvorni_sadrzaj>
    <derivirana_varijabla naziv="DomainObject.Predmet.OstaliListFormatedWithAdress_1">
      <item>Maja Eichler, Haulikova 2, 10000 Zagreb punomoćnik sudionika u postupku BIOVITA d.o.o.  Udbina</item>
    </derivirana_varijabla>
  </DomainObject.Predmet.OstaliListFormatedWithAdress>
  <DomainObject.Predmet.OstaliListFormatedWithAdressOIB>
    <izvorni_sadrzaj>
      <item>Maja Eichler, OIB 38771201834, Haulikova 2, 10000 Zagreb punomoćnik sudionika u postupku BIOVITA d.o.o.  Udbina</item>
    </izvorni_sadrzaj>
    <derivirana_varijabla naziv="DomainObject.Predmet.OstaliListFormatedWithAdressOIB_1">
      <item>Maja Eichler, OIB 38771201834, Haulikova 2, 10000 Zagreb punomoćnik sudionika u postupku BIOVITA d.o.o.  Udbina</item>
    </derivirana_varijabla>
  </DomainObject.Predmet.OstaliListFormatedWithAdressOIB>
  <DomainObject.Predmet.OstaliListNazivFormated>
    <izvorni_sadrzaj>
      <item>Maja Eichler</item>
    </izvorni_sadrzaj>
    <derivirana_varijabla naziv="DomainObject.Predmet.OstaliListNazivFormated_1">
      <item>Maja Eichler</item>
    </derivirana_varijabla>
  </DomainObject.Predmet.OstaliListNazivFormated>
  <DomainObject.Predmet.OstaliListNazivFormatedOIB>
    <izvorni_sadrzaj>
      <item>Maja Eichler, OIB 38771201834</item>
    </izvorni_sadrzaj>
    <derivirana_varijabla naziv="DomainObject.Predmet.OstaliListNazivFormatedOIB_1">
      <item>Maja Eichler, OIB 38771201834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2022.</izvorni_sadrzaj>
    <derivirana_varijabla naziv="DomainObject.Datum_1">6. prosinca 2022.</derivirana_varijabla>
  </DomainObject.Datum>
  <DomainObject.PoslovniBrojDokumenta>
    <izvorni_sadrzaj>St-475/2022-9</izvorni_sadrzaj>
    <derivirana_varijabla naziv="DomainObject.PoslovniBrojDokumenta_1">St-475/2022-9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BIOVITA d.o.o.  Udbina</izvorni_sadrzaj>
    <derivirana_varijabla naziv="DomainObject.Predmet.ProtustrankaIDrugi_1">BIOVITA d.o.o.  Udbina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BIOVITA d.o.o.  Udbina, OIB 66900858741, Trg sv. Lucije 9, 53234 Udbina</izvorni_sadrzaj>
    <derivirana_varijabla naziv="DomainObject.Predmet.ProtustrankaIDrugiAdressOIB_1">BIOVITA d.o.o.  Udbina, OIB 66900858741, Trg sv. Lucije 9, 53234 Udbina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BIOVITA d.o.o.  Udbina</item>
      <item>Maja Eichler</item>
    </izvorni_sadrzaj>
    <derivirana_varijabla naziv="DomainObject.Predmet.SudioniciListNaziv_1">
      <item>FINA  Rijeka</item>
      <item>BIOVITA d.o.o.  Udbina</item>
      <item>Maja Eichler</item>
    </derivirana_varijabla>
  </DomainObject.Predmet.SudioniciListNaziv>
  <DomainObject.Predmet.SudioniciListAdressOIB>
    <izvorni_sadrzaj>
      <item>FINA  Rijeka, OIB 85821130368, Frana Kurelca 8,51000 Rijeka</item>
      <item>BIOVITA d.o.o.  Udbina, OIB 66900858741, Trg sv. Lucije 9,53234 Udbina</item>
      <item>Maja Eichler, OIB 38771201834, Haulikova 2,10000 Zagreb</item>
    </izvorni_sadrzaj>
    <derivirana_varijabla naziv="DomainObject.Predmet.SudioniciListAdressOIB_1">
      <item>FINA  Rijeka, OIB 85821130368, Frana Kurelca 8,51000 Rijeka</item>
      <item>BIOVITA d.o.o.  Udbina, OIB 66900858741, Trg sv. Lucije 9,53234 Udbina</item>
      <item>Maja Eichler, OIB 38771201834, Haulikova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66900858741</item>
      <item>, OIB 38771201834</item>
    </izvorni_sadrzaj>
    <derivirana_varijabla naziv="DomainObject.Predmet.SudioniciListNazivOIB_1">
      <item>, OIB 85821130368</item>
      <item>, OIB 66900858741</item>
      <item>, OIB 38771201834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Strossmayerova 9, 51000 Rijeka</item>
    </izvorni_sadrzaj>
    <derivirana_varijabla naziv="DomainObject.Predmet.StecajniUpraviteljiListAddressOIB_1">
      <item>Marko Žunić, OIB 49744010088, Strossmayerova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740B2E-C09A-44D9-8CD0-4757381F3D3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578</properties:Words>
  <properties:Characters>3254</properties:Characters>
  <properties:Lines>94</properties:Lines>
  <properties:Paragraphs>46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2022-12-05T12:19:00Z</dcterms:created>
  <dc:creator>rcerneka</dc:creator>
  <cp:lastModifiedBy>Dajana Jurković</cp:lastModifiedBy>
  <cp:lastPrinted>2022-12-06T09:30:00Z</cp:lastPrinted>
  <dcterms:modified xmlns:xsi="http://www.w3.org/2001/XMLSchema-instance" xsi:type="dcterms:W3CDTF">2022-12-06T09:33:00Z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St-475/2022-9 / Zapisnik - Ročište radi rasprave o uvjetima za otvaranje steč. post. (475,2022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